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Subtitle"/>
        <w:keepNext w:val="0"/>
        <w:keepLines w:val="0"/>
        <w:spacing w:after="0" w:line="240" w:lineRule="auto"/>
        <w:jc w:val="right"/>
        <w:rPr>
          <w:color w:val="000000"/>
          <w:sz w:val="20"/>
          <w:szCs w:val="20"/>
        </w:rPr>
      </w:pPr>
      <w:r w:rsidDel="00000000" w:rsidR="00000000" w:rsidRPr="00000000">
        <w:rPr>
          <w:b w:val="1"/>
          <w:color w:val="000000"/>
          <w:sz w:val="20"/>
          <w:szCs w:val="20"/>
          <w:rtl w:val="0"/>
        </w:rPr>
        <w:t xml:space="preserve">5.pielikums</w:t>
      </w:r>
      <w:r w:rsidDel="00000000" w:rsidR="00000000" w:rsidRPr="00000000">
        <w:rPr>
          <w:rtl w:val="0"/>
        </w:rPr>
      </w:r>
    </w:p>
    <w:p w:rsidR="00000000" w:rsidDel="00000000" w:rsidP="00000000" w:rsidRDefault="00000000" w:rsidRPr="00000000" w14:paraId="00000002">
      <w:pPr>
        <w:pStyle w:val="Subtitle"/>
        <w:keepNext w:val="0"/>
        <w:keepLines w:val="0"/>
        <w:spacing w:after="0" w:line="240" w:lineRule="auto"/>
        <w:jc w:val="right"/>
        <w:rPr>
          <w:color w:val="000000"/>
          <w:sz w:val="20"/>
          <w:szCs w:val="20"/>
        </w:rPr>
      </w:pPr>
      <w:r w:rsidDel="00000000" w:rsidR="00000000" w:rsidRPr="00000000">
        <w:rPr>
          <w:color w:val="000000"/>
          <w:sz w:val="20"/>
          <w:szCs w:val="20"/>
          <w:rtl w:val="0"/>
        </w:rPr>
        <w:t xml:space="preserve">Valkas Jāņa Cimzes ģimnāzijas</w:t>
      </w:r>
    </w:p>
    <w:p w:rsidR="00000000" w:rsidDel="00000000" w:rsidP="00000000" w:rsidRDefault="00000000" w:rsidRPr="00000000" w14:paraId="00000003">
      <w:pPr>
        <w:spacing w:line="240" w:lineRule="auto"/>
        <w:jc w:val="right"/>
        <w:rPr>
          <w:sz w:val="20"/>
          <w:szCs w:val="20"/>
        </w:rPr>
      </w:pPr>
      <w:r w:rsidDel="00000000" w:rsidR="00000000" w:rsidRPr="00000000">
        <w:rPr>
          <w:sz w:val="20"/>
          <w:szCs w:val="20"/>
          <w:rtl w:val="0"/>
        </w:rPr>
        <w:t xml:space="preserve">2016.gada 2.septembra direktores rīkojumam Nr.38/1</w:t>
      </w:r>
    </w:p>
    <w:p w:rsidR="00000000" w:rsidDel="00000000" w:rsidP="00000000" w:rsidRDefault="00000000" w:rsidRPr="00000000" w14:paraId="00000004">
      <w:pPr>
        <w:spacing w:line="240" w:lineRule="auto"/>
        <w:ind w:firstLine="36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240" w:lineRule="auto"/>
        <w:ind w:firstLine="360"/>
        <w:jc w:val="center"/>
        <w:rPr>
          <w:sz w:val="28"/>
          <w:szCs w:val="28"/>
        </w:rPr>
      </w:pPr>
      <w:r w:rsidDel="00000000" w:rsidR="00000000" w:rsidRPr="00000000">
        <w:rPr>
          <w:b w:val="1"/>
          <w:sz w:val="28"/>
          <w:szCs w:val="28"/>
          <w:rtl w:val="0"/>
        </w:rPr>
        <w:t xml:space="preserve">Drošības noteikumi izglītojamiem par ugunsdrošību.</w:t>
      </w:r>
      <w:r w:rsidDel="00000000" w:rsidR="00000000" w:rsidRPr="00000000">
        <w:rPr>
          <w:rtl w:val="0"/>
        </w:rPr>
      </w:r>
    </w:p>
    <w:p w:rsidR="00000000" w:rsidDel="00000000" w:rsidP="00000000" w:rsidRDefault="00000000" w:rsidRPr="00000000" w14:paraId="00000006">
      <w:pPr>
        <w:spacing w:line="240" w:lineRule="auto"/>
        <w:ind w:left="1800" w:firstLine="0"/>
        <w:jc w:val="right"/>
        <w:rPr>
          <w:sz w:val="24"/>
          <w:szCs w:val="24"/>
        </w:rPr>
      </w:pPr>
      <w:r w:rsidDel="00000000" w:rsidR="00000000" w:rsidRPr="00000000">
        <w:rPr>
          <w:rtl w:val="0"/>
        </w:rPr>
      </w:r>
    </w:p>
    <w:p w:rsidR="00000000" w:rsidDel="00000000" w:rsidP="00000000" w:rsidRDefault="00000000" w:rsidRPr="00000000" w14:paraId="00000007">
      <w:pPr>
        <w:numPr>
          <w:ilvl w:val="0"/>
          <w:numId w:val="1"/>
        </w:numPr>
        <w:spacing w:before="120" w:line="240" w:lineRule="auto"/>
        <w:ind w:left="360"/>
        <w:jc w:val="center"/>
        <w:rPr>
          <w:sz w:val="24"/>
          <w:szCs w:val="24"/>
        </w:rPr>
      </w:pPr>
      <w:r w:rsidDel="00000000" w:rsidR="00000000" w:rsidRPr="00000000">
        <w:rPr>
          <w:sz w:val="24"/>
          <w:szCs w:val="24"/>
          <w:rtl w:val="0"/>
        </w:rPr>
        <w:t xml:space="preserve">Vispārīgie jautājumi:</w:t>
      </w:r>
    </w:p>
    <w:p w:rsidR="00000000" w:rsidDel="00000000" w:rsidP="00000000" w:rsidRDefault="00000000" w:rsidRPr="00000000" w14:paraId="00000008">
      <w:pPr>
        <w:spacing w:before="120" w:line="240" w:lineRule="auto"/>
        <w:ind w:left="360" w:firstLine="0"/>
        <w:rPr>
          <w:sz w:val="24"/>
          <w:szCs w:val="24"/>
        </w:rPr>
      </w:pPr>
      <w:r w:rsidDel="00000000" w:rsidR="00000000" w:rsidRPr="00000000">
        <w:rPr>
          <w:rtl w:val="0"/>
        </w:rPr>
      </w:r>
    </w:p>
    <w:p w:rsidR="00000000" w:rsidDel="00000000" w:rsidP="00000000" w:rsidRDefault="00000000" w:rsidRPr="00000000" w14:paraId="00000009">
      <w:pPr>
        <w:spacing w:line="240" w:lineRule="auto"/>
        <w:jc w:val="both"/>
        <w:rPr>
          <w:sz w:val="24"/>
          <w:szCs w:val="24"/>
        </w:rPr>
      </w:pPr>
      <w:r w:rsidDel="00000000" w:rsidR="00000000" w:rsidRPr="00000000">
        <w:rPr>
          <w:sz w:val="24"/>
          <w:szCs w:val="24"/>
          <w:rtl w:val="0"/>
        </w:rPr>
        <w:t xml:space="preserve">1.1. Noteikumi nosaka kārtību, kādā nodrošināma ugunsdrošība skolas teritorijā, mācību kabinetos un telpās, izglītojamo rīcību ugunsgrēka gadījumā un ugunsdrošības pasākumus skolas Ziemassvētku pasākumos.</w:t>
      </w:r>
    </w:p>
    <w:p w:rsidR="00000000" w:rsidDel="00000000" w:rsidP="00000000" w:rsidRDefault="00000000" w:rsidRPr="00000000" w14:paraId="0000000A">
      <w:pPr>
        <w:spacing w:line="240" w:lineRule="auto"/>
        <w:jc w:val="both"/>
        <w:rPr>
          <w:sz w:val="24"/>
          <w:szCs w:val="24"/>
        </w:rPr>
      </w:pPr>
      <w:r w:rsidDel="00000000" w:rsidR="00000000" w:rsidRPr="00000000">
        <w:rPr>
          <w:sz w:val="24"/>
          <w:szCs w:val="24"/>
          <w:rtl w:val="0"/>
        </w:rPr>
        <w:t xml:space="preserve">1.2. Ar noteikumiem izglītojamos atbildīgā persona iepazīstina katru gadu septembrī un pirms Ziemassvētku pasākuma.</w:t>
      </w:r>
    </w:p>
    <w:p w:rsidR="00000000" w:rsidDel="00000000" w:rsidP="00000000" w:rsidRDefault="00000000" w:rsidRPr="00000000" w14:paraId="0000000B">
      <w:pPr>
        <w:spacing w:line="240" w:lineRule="auto"/>
        <w:jc w:val="both"/>
        <w:rPr>
          <w:sz w:val="24"/>
          <w:szCs w:val="24"/>
        </w:rPr>
      </w:pPr>
      <w:r w:rsidDel="00000000" w:rsidR="00000000" w:rsidRPr="00000000">
        <w:rPr>
          <w:sz w:val="24"/>
          <w:szCs w:val="24"/>
          <w:rtl w:val="0"/>
        </w:rPr>
        <w:t xml:space="preserve">1.3. Skolēns ar parakstu apstiprina, ka ir iepazinies ar instrukciju.</w:t>
      </w:r>
    </w:p>
    <w:p w:rsidR="00000000" w:rsidDel="00000000" w:rsidP="00000000" w:rsidRDefault="00000000" w:rsidRPr="00000000" w14:paraId="0000000C">
      <w:pPr>
        <w:spacing w:line="240" w:lineRule="auto"/>
        <w:ind w:left="360" w:firstLine="0"/>
        <w:jc w:val="both"/>
        <w:rPr>
          <w:sz w:val="24"/>
          <w:szCs w:val="24"/>
        </w:rPr>
      </w:pPr>
      <w:r w:rsidDel="00000000" w:rsidR="00000000" w:rsidRPr="00000000">
        <w:rPr>
          <w:rtl w:val="0"/>
        </w:rPr>
      </w:r>
    </w:p>
    <w:p w:rsidR="00000000" w:rsidDel="00000000" w:rsidP="00000000" w:rsidRDefault="00000000" w:rsidRPr="00000000" w14:paraId="0000000D">
      <w:pPr>
        <w:numPr>
          <w:ilvl w:val="0"/>
          <w:numId w:val="1"/>
        </w:numPr>
        <w:spacing w:after="120" w:before="120" w:line="240" w:lineRule="auto"/>
        <w:ind w:left="357"/>
        <w:jc w:val="center"/>
        <w:rPr>
          <w:sz w:val="24"/>
          <w:szCs w:val="24"/>
        </w:rPr>
      </w:pPr>
      <w:r w:rsidDel="00000000" w:rsidR="00000000" w:rsidRPr="00000000">
        <w:rPr>
          <w:sz w:val="24"/>
          <w:szCs w:val="24"/>
          <w:rtl w:val="0"/>
        </w:rPr>
        <w:t xml:space="preserve">Pienākumi ugunsdrošībā:</w:t>
      </w:r>
    </w:p>
    <w:p w:rsidR="00000000" w:rsidDel="00000000" w:rsidP="00000000" w:rsidRDefault="00000000" w:rsidRPr="00000000" w14:paraId="0000000E">
      <w:pPr>
        <w:spacing w:line="240" w:lineRule="auto"/>
        <w:jc w:val="both"/>
        <w:rPr>
          <w:sz w:val="24"/>
          <w:szCs w:val="24"/>
        </w:rPr>
      </w:pPr>
      <w:r w:rsidDel="00000000" w:rsidR="00000000" w:rsidRPr="00000000">
        <w:rPr>
          <w:sz w:val="24"/>
          <w:szCs w:val="24"/>
          <w:rtl w:val="0"/>
        </w:rPr>
        <w:t xml:space="preserve">2.1. Skolā un tās teritorijā izglītojamajiem ir aizliegts:</w:t>
      </w:r>
    </w:p>
    <w:p w:rsidR="00000000" w:rsidDel="00000000" w:rsidP="00000000" w:rsidRDefault="00000000" w:rsidRPr="00000000" w14:paraId="0000000F">
      <w:pPr>
        <w:spacing w:line="240" w:lineRule="auto"/>
        <w:ind w:left="1224" w:firstLine="0"/>
        <w:jc w:val="both"/>
        <w:rPr>
          <w:sz w:val="24"/>
          <w:szCs w:val="24"/>
        </w:rPr>
      </w:pPr>
      <w:r w:rsidDel="00000000" w:rsidR="00000000" w:rsidRPr="00000000">
        <w:rPr>
          <w:sz w:val="24"/>
          <w:szCs w:val="24"/>
          <w:rtl w:val="0"/>
        </w:rPr>
        <w:t xml:space="preserve">2.1.1. smēķēt;</w:t>
      </w:r>
    </w:p>
    <w:p w:rsidR="00000000" w:rsidDel="00000000" w:rsidP="00000000" w:rsidRDefault="00000000" w:rsidRPr="00000000" w14:paraId="00000010">
      <w:pPr>
        <w:spacing w:line="240" w:lineRule="auto"/>
        <w:ind w:left="1224" w:firstLine="0"/>
        <w:jc w:val="both"/>
        <w:rPr>
          <w:sz w:val="24"/>
          <w:szCs w:val="24"/>
        </w:rPr>
      </w:pPr>
      <w:r w:rsidDel="00000000" w:rsidR="00000000" w:rsidRPr="00000000">
        <w:rPr>
          <w:sz w:val="24"/>
          <w:szCs w:val="24"/>
          <w:rtl w:val="0"/>
        </w:rPr>
        <w:t xml:space="preserve">2.1.2. nēsāt un lietot sērkociņus, šķiltavas, sprāgstošas, viegli uzliesmojošas vielas, priekšmetus un materiālus;</w:t>
      </w:r>
    </w:p>
    <w:p w:rsidR="00000000" w:rsidDel="00000000" w:rsidP="00000000" w:rsidRDefault="00000000" w:rsidRPr="00000000" w14:paraId="00000011">
      <w:pPr>
        <w:spacing w:line="240" w:lineRule="auto"/>
        <w:ind w:left="1224" w:firstLine="0"/>
        <w:jc w:val="both"/>
        <w:rPr>
          <w:sz w:val="24"/>
          <w:szCs w:val="24"/>
        </w:rPr>
      </w:pPr>
      <w:r w:rsidDel="00000000" w:rsidR="00000000" w:rsidRPr="00000000">
        <w:rPr>
          <w:sz w:val="24"/>
          <w:szCs w:val="24"/>
          <w:rtl w:val="0"/>
        </w:rPr>
        <w:t xml:space="preserve">2.1.3. kurināt ugunskurus, izņemot īpašus gadījumus, pedagoga vai skolas darbinieku klātbūtnē un uzraudzībā, ugunskura vietai jābūt tālāk par 100m no ēkām.</w:t>
      </w:r>
    </w:p>
    <w:p w:rsidR="00000000" w:rsidDel="00000000" w:rsidP="00000000" w:rsidRDefault="00000000" w:rsidRPr="00000000" w14:paraId="00000012">
      <w:pPr>
        <w:spacing w:line="240" w:lineRule="auto"/>
        <w:ind w:left="1224" w:firstLine="0"/>
        <w:jc w:val="both"/>
        <w:rPr>
          <w:sz w:val="24"/>
          <w:szCs w:val="24"/>
        </w:rPr>
      </w:pPr>
      <w:r w:rsidDel="00000000" w:rsidR="00000000" w:rsidRPr="00000000">
        <w:rPr>
          <w:sz w:val="24"/>
          <w:szCs w:val="24"/>
          <w:rtl w:val="0"/>
        </w:rPr>
        <w:t xml:space="preserve">2.1.4. dedzināt pērno zāli un papīrus.</w:t>
      </w:r>
    </w:p>
    <w:p w:rsidR="00000000" w:rsidDel="00000000" w:rsidP="00000000" w:rsidRDefault="00000000" w:rsidRPr="00000000" w14:paraId="00000013">
      <w:pPr>
        <w:spacing w:line="240" w:lineRule="auto"/>
        <w:jc w:val="both"/>
        <w:rPr>
          <w:sz w:val="24"/>
          <w:szCs w:val="24"/>
        </w:rPr>
      </w:pPr>
      <w:r w:rsidDel="00000000" w:rsidR="00000000" w:rsidRPr="00000000">
        <w:rPr>
          <w:rtl w:val="0"/>
        </w:rPr>
      </w:r>
    </w:p>
    <w:p w:rsidR="00000000" w:rsidDel="00000000" w:rsidP="00000000" w:rsidRDefault="00000000" w:rsidRPr="00000000" w14:paraId="00000014">
      <w:pPr>
        <w:spacing w:line="240" w:lineRule="auto"/>
        <w:jc w:val="both"/>
        <w:rPr>
          <w:sz w:val="24"/>
          <w:szCs w:val="24"/>
        </w:rPr>
      </w:pPr>
      <w:r w:rsidDel="00000000" w:rsidR="00000000" w:rsidRPr="00000000">
        <w:rPr>
          <w:sz w:val="24"/>
          <w:szCs w:val="24"/>
          <w:rtl w:val="0"/>
        </w:rPr>
        <w:t xml:space="preserve">2.2. Ja izglītojamais pamana ugunsgrēka izcelšanos skolā vai tās teritorijā vai ugunsdrošības noteikumu pārkāpumu, kā rezultātā var izcelties ugunsgrēks, viņam ir nekavējoties jāziņo par to jebkuram skolas darbiniekam vai pieaugušajam, kuru viņš ir sastapis.</w:t>
      </w:r>
    </w:p>
    <w:p w:rsidR="00000000" w:rsidDel="00000000" w:rsidP="00000000" w:rsidRDefault="00000000" w:rsidRPr="00000000" w14:paraId="00000015">
      <w:pPr>
        <w:spacing w:line="240" w:lineRule="auto"/>
        <w:jc w:val="both"/>
        <w:rPr>
          <w:sz w:val="24"/>
          <w:szCs w:val="24"/>
        </w:rPr>
      </w:pPr>
      <w:r w:rsidDel="00000000" w:rsidR="00000000" w:rsidRPr="00000000">
        <w:rPr>
          <w:sz w:val="24"/>
          <w:szCs w:val="24"/>
          <w:rtl w:val="0"/>
        </w:rPr>
        <w:t xml:space="preserve">2.3. Visiem izglītojamajiem skolā jāievēro ugunsdrošības noteikumi.</w:t>
      </w:r>
    </w:p>
    <w:p w:rsidR="00000000" w:rsidDel="00000000" w:rsidP="00000000" w:rsidRDefault="00000000" w:rsidRPr="00000000" w14:paraId="00000016">
      <w:pPr>
        <w:spacing w:after="120" w:before="120" w:line="240" w:lineRule="auto"/>
        <w:jc w:val="both"/>
        <w:rPr>
          <w:sz w:val="24"/>
          <w:szCs w:val="24"/>
        </w:rPr>
      </w:pPr>
      <w:r w:rsidDel="00000000" w:rsidR="00000000" w:rsidRPr="00000000">
        <w:rPr>
          <w:rtl w:val="0"/>
        </w:rPr>
      </w:r>
    </w:p>
    <w:p w:rsidR="00000000" w:rsidDel="00000000" w:rsidP="00000000" w:rsidRDefault="00000000" w:rsidRPr="00000000" w14:paraId="00000017">
      <w:pPr>
        <w:spacing w:after="120" w:before="120" w:line="240" w:lineRule="auto"/>
        <w:ind w:left="357" w:firstLine="0"/>
        <w:jc w:val="center"/>
        <w:rPr>
          <w:sz w:val="24"/>
          <w:szCs w:val="24"/>
        </w:rPr>
      </w:pPr>
      <w:r w:rsidDel="00000000" w:rsidR="00000000" w:rsidRPr="00000000">
        <w:rPr>
          <w:sz w:val="24"/>
          <w:szCs w:val="24"/>
          <w:rtl w:val="0"/>
        </w:rPr>
        <w:t xml:space="preserve">3.Ugunsdrošības noteikumi izglītojamajiem Ziemassvētku pasākumos:</w:t>
      </w:r>
    </w:p>
    <w:p w:rsidR="00000000" w:rsidDel="00000000" w:rsidP="00000000" w:rsidRDefault="00000000" w:rsidRPr="00000000" w14:paraId="00000018">
      <w:pPr>
        <w:spacing w:line="240" w:lineRule="auto"/>
        <w:jc w:val="both"/>
        <w:rPr>
          <w:sz w:val="24"/>
          <w:szCs w:val="24"/>
        </w:rPr>
      </w:pPr>
      <w:r w:rsidDel="00000000" w:rsidR="00000000" w:rsidRPr="00000000">
        <w:rPr>
          <w:sz w:val="24"/>
          <w:szCs w:val="24"/>
          <w:rtl w:val="0"/>
        </w:rPr>
        <w:t xml:space="preserve">3.1. Ziemassvētku eglīšu laikā aizliegts:</w:t>
      </w:r>
    </w:p>
    <w:p w:rsidR="00000000" w:rsidDel="00000000" w:rsidP="00000000" w:rsidRDefault="00000000" w:rsidRPr="00000000" w14:paraId="00000019">
      <w:pPr>
        <w:spacing w:line="240" w:lineRule="auto"/>
        <w:ind w:left="1224" w:firstLine="0"/>
        <w:jc w:val="both"/>
        <w:rPr>
          <w:sz w:val="24"/>
          <w:szCs w:val="24"/>
        </w:rPr>
      </w:pPr>
      <w:r w:rsidDel="00000000" w:rsidR="00000000" w:rsidRPr="00000000">
        <w:rPr>
          <w:sz w:val="24"/>
          <w:szCs w:val="24"/>
          <w:rtl w:val="0"/>
        </w:rPr>
        <w:t xml:space="preserve">3.1.1. rīkot telpā visāda veida uguņošanu, dedzināt brīnumsvecītes, vaska vai stearīna sveces;</w:t>
      </w:r>
    </w:p>
    <w:p w:rsidR="00000000" w:rsidDel="00000000" w:rsidP="00000000" w:rsidRDefault="00000000" w:rsidRPr="00000000" w14:paraId="0000001A">
      <w:pPr>
        <w:spacing w:line="240" w:lineRule="auto"/>
        <w:ind w:left="1224" w:firstLine="0"/>
        <w:jc w:val="both"/>
        <w:rPr>
          <w:sz w:val="24"/>
          <w:szCs w:val="24"/>
        </w:rPr>
      </w:pPr>
      <w:r w:rsidDel="00000000" w:rsidR="00000000" w:rsidRPr="00000000">
        <w:rPr>
          <w:sz w:val="24"/>
          <w:szCs w:val="24"/>
          <w:rtl w:val="0"/>
        </w:rPr>
        <w:t xml:space="preserve">3.1.2. lietot plaukšķenes, sērkociņus, šķiltavas, jebkurus viegli uzliesmojošus priekšmetus vai vielas;</w:t>
      </w:r>
    </w:p>
    <w:p w:rsidR="00000000" w:rsidDel="00000000" w:rsidP="00000000" w:rsidRDefault="00000000" w:rsidRPr="00000000" w14:paraId="0000001B">
      <w:pPr>
        <w:spacing w:line="240" w:lineRule="auto"/>
        <w:ind w:left="1224" w:firstLine="0"/>
        <w:jc w:val="both"/>
        <w:rPr>
          <w:sz w:val="24"/>
          <w:szCs w:val="24"/>
        </w:rPr>
      </w:pPr>
      <w:r w:rsidDel="00000000" w:rsidR="00000000" w:rsidRPr="00000000">
        <w:rPr>
          <w:sz w:val="24"/>
          <w:szCs w:val="24"/>
          <w:rtl w:val="0"/>
        </w:rPr>
        <w:t xml:space="preserve">3.1.3. pilnīgi izdzēst gaismu telpā;</w:t>
      </w:r>
    </w:p>
    <w:p w:rsidR="00000000" w:rsidDel="00000000" w:rsidP="00000000" w:rsidRDefault="00000000" w:rsidRPr="00000000" w14:paraId="0000001C">
      <w:pPr>
        <w:spacing w:line="240" w:lineRule="auto"/>
        <w:ind w:left="1224" w:firstLine="0"/>
        <w:jc w:val="both"/>
        <w:rPr>
          <w:sz w:val="24"/>
          <w:szCs w:val="24"/>
        </w:rPr>
      </w:pPr>
      <w:r w:rsidDel="00000000" w:rsidR="00000000" w:rsidRPr="00000000">
        <w:rPr>
          <w:sz w:val="24"/>
          <w:szCs w:val="24"/>
          <w:rtl w:val="0"/>
        </w:rPr>
        <w:t xml:space="preserve">3.1.4. rotāt egli ar viegli uzliesmojošām rotaļlietām;</w:t>
      </w:r>
    </w:p>
    <w:p w:rsidR="00000000" w:rsidDel="00000000" w:rsidP="00000000" w:rsidRDefault="00000000" w:rsidRPr="00000000" w14:paraId="0000001D">
      <w:pPr>
        <w:spacing w:line="240" w:lineRule="auto"/>
        <w:ind w:left="1224" w:firstLine="0"/>
        <w:jc w:val="both"/>
        <w:rPr>
          <w:sz w:val="24"/>
          <w:szCs w:val="24"/>
        </w:rPr>
      </w:pPr>
      <w:r w:rsidDel="00000000" w:rsidR="00000000" w:rsidRPr="00000000">
        <w:rPr>
          <w:sz w:val="24"/>
          <w:szCs w:val="24"/>
          <w:rtl w:val="0"/>
        </w:rPr>
        <w:t xml:space="preserve">3.1.5. rotāt egles zarus ar vati;</w:t>
      </w:r>
    </w:p>
    <w:p w:rsidR="00000000" w:rsidDel="00000000" w:rsidP="00000000" w:rsidRDefault="00000000" w:rsidRPr="00000000" w14:paraId="0000001E">
      <w:pPr>
        <w:spacing w:line="240" w:lineRule="auto"/>
        <w:ind w:left="1224" w:firstLine="0"/>
        <w:jc w:val="both"/>
        <w:rPr>
          <w:sz w:val="24"/>
          <w:szCs w:val="24"/>
        </w:rPr>
      </w:pPr>
      <w:r w:rsidDel="00000000" w:rsidR="00000000" w:rsidRPr="00000000">
        <w:rPr>
          <w:sz w:val="24"/>
          <w:szCs w:val="24"/>
          <w:rtl w:val="0"/>
        </w:rPr>
        <w:t xml:space="preserve">3.1.6. egles apgaismojumam izmantot sveces.</w:t>
      </w:r>
    </w:p>
    <w:p w:rsidR="00000000" w:rsidDel="00000000" w:rsidP="00000000" w:rsidRDefault="00000000" w:rsidRPr="00000000" w14:paraId="0000001F">
      <w:pPr>
        <w:spacing w:line="240" w:lineRule="auto"/>
        <w:rPr>
          <w:sz w:val="24"/>
          <w:szCs w:val="24"/>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i w:val="0"/>
        <w:vertAlign w:val="baseline"/>
      </w:rPr>
    </w:lvl>
    <w:lvl w:ilvl="1">
      <w:start w:val="1"/>
      <w:numFmt w:val="decimal"/>
      <w:lvlText w:val="%1.%2."/>
      <w:lvlJc w:val="left"/>
      <w:pPr>
        <w:ind w:left="792" w:hanging="432"/>
      </w:pPr>
      <w:rPr>
        <w:b w:val="0"/>
        <w:i w:val="0"/>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9999999999998"/>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9999999999998"/>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0000000000005"/>
      </w:pPr>
      <w:rPr>
        <w:vertAlign w:val="baseline"/>
      </w:rPr>
    </w:lvl>
    <w:lvl w:ilvl="8">
      <w:start w:val="1"/>
      <w:numFmt w:val="decimal"/>
      <w:lvlText w:val="%1.%2.%3.%4.%5.%6.%7.%8.%9."/>
      <w:lvlJc w:val="left"/>
      <w:pPr>
        <w:ind w:left="4320" w:hanging="144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